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5177D5" w:rsidRDefault="00AB0CD4" w:rsidP="00D9273C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5177D5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5177D5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5177D5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 w:rsidRPr="005177D5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5177D5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5177D5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5177D5">
        <w:rPr>
          <w:rFonts w:ascii="Times New Roman" w:hAnsi="Times New Roman" w:cs="Times New Roman"/>
          <w:sz w:val="24"/>
          <w:szCs w:val="24"/>
        </w:rPr>
        <w:t>№</w:t>
      </w:r>
      <w:r w:rsidR="00523547">
        <w:rPr>
          <w:rFonts w:ascii="Times New Roman" w:hAnsi="Times New Roman" w:cs="Times New Roman"/>
          <w:sz w:val="24"/>
          <w:szCs w:val="24"/>
        </w:rPr>
        <w:t>16</w:t>
      </w:r>
      <w:r w:rsidR="00423431" w:rsidRPr="005177D5">
        <w:rPr>
          <w:rFonts w:ascii="Times New Roman" w:hAnsi="Times New Roman" w:cs="Times New Roman"/>
          <w:sz w:val="24"/>
          <w:szCs w:val="24"/>
        </w:rPr>
        <w:t xml:space="preserve"> от </w:t>
      </w:r>
      <w:r w:rsidR="00523547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A736DF" w:rsidRPr="005177D5">
        <w:rPr>
          <w:rFonts w:ascii="Times New Roman" w:hAnsi="Times New Roman" w:cs="Times New Roman"/>
          <w:sz w:val="24"/>
          <w:szCs w:val="24"/>
        </w:rPr>
        <w:t>.</w:t>
      </w:r>
      <w:r w:rsidR="00987254" w:rsidRPr="005177D5">
        <w:rPr>
          <w:rFonts w:ascii="Times New Roman" w:hAnsi="Times New Roman" w:cs="Times New Roman"/>
          <w:sz w:val="24"/>
          <w:szCs w:val="24"/>
        </w:rPr>
        <w:t>0</w:t>
      </w:r>
      <w:r w:rsidR="00523547">
        <w:rPr>
          <w:rFonts w:ascii="Times New Roman" w:hAnsi="Times New Roman" w:cs="Times New Roman"/>
          <w:sz w:val="24"/>
          <w:szCs w:val="24"/>
        </w:rPr>
        <w:t>5</w:t>
      </w:r>
      <w:r w:rsidR="00A736DF" w:rsidRPr="005177D5">
        <w:rPr>
          <w:rFonts w:ascii="Times New Roman" w:hAnsi="Times New Roman" w:cs="Times New Roman"/>
          <w:sz w:val="24"/>
          <w:szCs w:val="24"/>
        </w:rPr>
        <w:t>.202</w:t>
      </w:r>
      <w:r w:rsidR="00987254" w:rsidRPr="005177D5">
        <w:rPr>
          <w:rFonts w:ascii="Times New Roman" w:hAnsi="Times New Roman" w:cs="Times New Roman"/>
          <w:sz w:val="24"/>
          <w:szCs w:val="24"/>
        </w:rPr>
        <w:t>3</w:t>
      </w:r>
      <w:r w:rsidR="00A736DF" w:rsidRPr="005177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5177D5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5177D5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t xml:space="preserve">г. </w:t>
      </w:r>
      <w:r w:rsidR="003E2FFB" w:rsidRPr="005177D5">
        <w:t>Астана</w:t>
      </w:r>
      <w:r w:rsidR="00A736DF" w:rsidRPr="005177D5">
        <w:t>,</w:t>
      </w:r>
      <w:r w:rsidRPr="005177D5">
        <w:t xml:space="preserve"> </w:t>
      </w:r>
      <w:r w:rsidR="00A736DF" w:rsidRPr="005177D5">
        <w:t>район "</w:t>
      </w:r>
      <w:proofErr w:type="gramStart"/>
      <w:r w:rsidR="00A736DF" w:rsidRPr="005177D5">
        <w:t>Сары-арка</w:t>
      </w:r>
      <w:proofErr w:type="gramEnd"/>
      <w:r w:rsidR="00A736DF" w:rsidRPr="005177D5">
        <w:t xml:space="preserve">", проспект Республики, дом 50. время </w:t>
      </w:r>
      <w:r w:rsidR="0001122F" w:rsidRPr="005177D5">
        <w:t>1</w:t>
      </w:r>
      <w:r w:rsidR="00987254" w:rsidRPr="005177D5">
        <w:t>1:0</w:t>
      </w:r>
      <w:r w:rsidR="00A736DF" w:rsidRPr="005177D5">
        <w:t>0</w:t>
      </w:r>
    </w:p>
    <w:p w:rsidR="00965B85" w:rsidRPr="005177D5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5177D5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5177D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23547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5177D5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Р.Е. Абишев, </w:t>
      </w:r>
      <w:r w:rsidR="00987254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5177D5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5177D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Pr="005177D5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 xml:space="preserve">2. </w:t>
      </w:r>
      <w:r w:rsidR="00F01CAE" w:rsidRPr="005177D5">
        <w:rPr>
          <w:color w:val="000000"/>
          <w:spacing w:val="1"/>
        </w:rPr>
        <w:t>Сумма, выделе</w:t>
      </w:r>
      <w:r w:rsidR="00A736DF" w:rsidRPr="005177D5">
        <w:rPr>
          <w:color w:val="000000"/>
          <w:spacing w:val="1"/>
        </w:rPr>
        <w:t>нная для закупки</w:t>
      </w:r>
      <w:r w:rsidR="00F01CAE" w:rsidRPr="005177D5">
        <w:rPr>
          <w:color w:val="000000"/>
          <w:spacing w:val="1"/>
        </w:rPr>
        <w:t xml:space="preserve"> в тенге</w:t>
      </w:r>
      <w:r w:rsidR="00516BBC" w:rsidRPr="005177D5">
        <w:rPr>
          <w:color w:val="000000"/>
          <w:spacing w:val="1"/>
        </w:rPr>
        <w:t xml:space="preserve">: 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"/>
        <w:gridCol w:w="1614"/>
        <w:gridCol w:w="3402"/>
        <w:gridCol w:w="902"/>
        <w:gridCol w:w="1094"/>
        <w:gridCol w:w="1304"/>
        <w:gridCol w:w="1538"/>
      </w:tblGrid>
      <w:tr w:rsidR="00523547" w:rsidRPr="00D112CD" w:rsidTr="00523547">
        <w:trPr>
          <w:trHeight w:val="271"/>
        </w:trPr>
        <w:tc>
          <w:tcPr>
            <w:tcW w:w="401" w:type="dxa"/>
            <w:shd w:val="solid" w:color="FFFFFF" w:fill="FFFFFF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12CD">
              <w:rPr>
                <w:b/>
                <w:bCs/>
                <w:color w:val="000000"/>
              </w:rPr>
              <w:t>№</w:t>
            </w:r>
          </w:p>
        </w:tc>
        <w:tc>
          <w:tcPr>
            <w:tcW w:w="1614" w:type="dxa"/>
            <w:shd w:val="solid" w:color="FFFFFF" w:fill="FFFFFF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12C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402" w:type="dxa"/>
            <w:shd w:val="solid" w:color="FFFFFF" w:fill="FFFFFF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12CD">
              <w:rPr>
                <w:b/>
                <w:bCs/>
                <w:color w:val="000000"/>
              </w:rPr>
              <w:t>Технические характеристики</w:t>
            </w:r>
          </w:p>
        </w:tc>
        <w:tc>
          <w:tcPr>
            <w:tcW w:w="902" w:type="dxa"/>
            <w:shd w:val="solid" w:color="FFFFFF" w:fill="FFFFFF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12CD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094" w:type="dxa"/>
            <w:shd w:val="solid" w:color="FFFFFF" w:fill="FFFFFF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D112CD">
              <w:rPr>
                <w:b/>
                <w:bCs/>
                <w:color w:val="000000"/>
              </w:rPr>
              <w:t>Ед</w:t>
            </w:r>
            <w:proofErr w:type="gramStart"/>
            <w:r w:rsidRPr="00D112CD">
              <w:rPr>
                <w:b/>
                <w:bCs/>
                <w:color w:val="000000"/>
              </w:rPr>
              <w:t>.и</w:t>
            </w:r>
            <w:proofErr w:type="gramEnd"/>
            <w:r w:rsidRPr="00D112CD">
              <w:rPr>
                <w:b/>
                <w:bCs/>
                <w:color w:val="000000"/>
              </w:rPr>
              <w:t>зм</w:t>
            </w:r>
            <w:proofErr w:type="spellEnd"/>
            <w:r w:rsidRPr="00D112CD">
              <w:rPr>
                <w:b/>
                <w:bCs/>
                <w:color w:val="000000"/>
              </w:rPr>
              <w:t>.</w:t>
            </w:r>
          </w:p>
        </w:tc>
        <w:tc>
          <w:tcPr>
            <w:tcW w:w="1304" w:type="dxa"/>
            <w:shd w:val="solid" w:color="FFFFFF" w:fill="FFFFFF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12CD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538" w:type="dxa"/>
            <w:shd w:val="solid" w:color="FFFFFF" w:fill="FFFFFF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12CD">
              <w:rPr>
                <w:b/>
                <w:bCs/>
                <w:color w:val="000000"/>
              </w:rPr>
              <w:t>Сумма</w:t>
            </w:r>
          </w:p>
        </w:tc>
      </w:tr>
      <w:tr w:rsidR="00523547" w:rsidRPr="00D112CD" w:rsidTr="00523547">
        <w:trPr>
          <w:trHeight w:val="1795"/>
        </w:trPr>
        <w:tc>
          <w:tcPr>
            <w:tcW w:w="401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1</w:t>
            </w:r>
          </w:p>
        </w:tc>
        <w:tc>
          <w:tcPr>
            <w:tcW w:w="161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rStyle w:val="markedcontent"/>
              </w:rPr>
              <w:t>3-СЕКЦИОННАЯ ТЕРАПЕВТИЧЕСКАЯ КУШЕТКА</w:t>
            </w:r>
          </w:p>
        </w:tc>
        <w:tc>
          <w:tcPr>
            <w:tcW w:w="3402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rStyle w:val="markedcontent"/>
              </w:rPr>
            </w:pPr>
            <w:r w:rsidRPr="00D112CD">
              <w:rPr>
                <w:rStyle w:val="markedcontent"/>
              </w:rPr>
              <w:t>3-секционная терапевтическая кушетка</w:t>
            </w:r>
            <w:r w:rsidRPr="00D112CD">
              <w:br/>
            </w:r>
            <w:r w:rsidRPr="00D112CD">
              <w:rPr>
                <w:rStyle w:val="markedcontent"/>
              </w:rPr>
              <w:t>• Электрическая регулировка высоты</w:t>
            </w:r>
            <w:r w:rsidRPr="00D112CD">
              <w:br/>
            </w:r>
            <w:r w:rsidRPr="00D112CD">
              <w:rPr>
                <w:rStyle w:val="markedcontent"/>
              </w:rPr>
              <w:t>• Пневматическая регулировка секции для головы</w:t>
            </w:r>
            <w:r w:rsidRPr="00D112CD">
              <w:br/>
            </w:r>
            <w:r w:rsidRPr="00D112CD">
              <w:rPr>
                <w:rStyle w:val="markedcontent"/>
              </w:rPr>
              <w:t>• Функциональный дизайн, обеспечивающий высочайший уровень безопасности и комфорта</w:t>
            </w:r>
            <w:r w:rsidRPr="00D112CD">
              <w:br/>
            </w:r>
            <w:r w:rsidRPr="00D112CD">
              <w:rPr>
                <w:rStyle w:val="markedcontent"/>
              </w:rPr>
              <w:t xml:space="preserve">• 2 </w:t>
            </w:r>
            <w:proofErr w:type="gramStart"/>
            <w:r w:rsidRPr="00D112CD">
              <w:rPr>
                <w:rStyle w:val="markedcontent"/>
              </w:rPr>
              <w:t>бесшумных</w:t>
            </w:r>
            <w:proofErr w:type="gramEnd"/>
            <w:r w:rsidRPr="00D112CD">
              <w:rPr>
                <w:rStyle w:val="markedcontent"/>
              </w:rPr>
              <w:t xml:space="preserve"> сверхмощных мотора</w:t>
            </w:r>
            <w:r w:rsidRPr="00D112CD">
              <w:br/>
            </w:r>
            <w:r w:rsidRPr="00D112CD">
              <w:rPr>
                <w:rStyle w:val="markedcontent"/>
              </w:rPr>
              <w:t xml:space="preserve">• Невоспламеняемые и легко чистящиеся обивочные материалы. </w:t>
            </w:r>
          </w:p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12CD">
              <w:rPr>
                <w:rStyle w:val="markedcontent"/>
              </w:rPr>
              <w:t>Длина (см) - 195</w:t>
            </w:r>
            <w:r w:rsidRPr="00D112CD">
              <w:br/>
            </w:r>
            <w:r w:rsidRPr="00D112CD">
              <w:rPr>
                <w:rStyle w:val="markedcontent"/>
              </w:rPr>
              <w:t>Пульт управления</w:t>
            </w:r>
            <w:r w:rsidRPr="00D112CD">
              <w:br/>
            </w:r>
            <w:r w:rsidRPr="00D112CD">
              <w:rPr>
                <w:rStyle w:val="markedcontent"/>
              </w:rPr>
              <w:t>Отверстие для лица</w:t>
            </w:r>
            <w:r w:rsidRPr="00D112CD">
              <w:br/>
            </w:r>
            <w:r w:rsidRPr="00D112CD">
              <w:rPr>
                <w:rStyle w:val="markedcontent"/>
              </w:rPr>
              <w:t>Электрическая регулировка высоты</w:t>
            </w:r>
            <w:r w:rsidRPr="00D112CD">
              <w:br/>
            </w:r>
            <w:r w:rsidRPr="00D112CD">
              <w:rPr>
                <w:rStyle w:val="markedcontent"/>
              </w:rPr>
              <w:t>Электрическая регулировка средней секции</w:t>
            </w:r>
            <w:r w:rsidRPr="00D112CD">
              <w:br/>
            </w:r>
            <w:r w:rsidRPr="00D112CD">
              <w:rPr>
                <w:rStyle w:val="markedcontent"/>
              </w:rPr>
              <w:t>Стандартная ширина (см) 70</w:t>
            </w:r>
            <w:r w:rsidRPr="00D112CD">
              <w:br/>
            </w:r>
            <w:r w:rsidRPr="00D112CD">
              <w:rPr>
                <w:rStyle w:val="markedcontent"/>
              </w:rPr>
              <w:t>Регулируемая высота: 42–95 см</w:t>
            </w:r>
            <w:r w:rsidRPr="00D112CD">
              <w:br/>
            </w:r>
            <w:r w:rsidRPr="00D112CD">
              <w:rPr>
                <w:rStyle w:val="markedcontent"/>
              </w:rPr>
              <w:t>Регулировка секции для головы: +55°/−30°</w:t>
            </w:r>
            <w:r w:rsidRPr="00D112CD">
              <w:br/>
            </w:r>
            <w:r w:rsidRPr="00D112CD">
              <w:rPr>
                <w:rStyle w:val="markedcontent"/>
              </w:rPr>
              <w:t>Наклон средней секции: 0–22 см</w:t>
            </w:r>
            <w:r w:rsidRPr="00D112CD">
              <w:br/>
            </w:r>
            <w:r w:rsidRPr="00D112CD">
              <w:rPr>
                <w:rStyle w:val="markedcontent"/>
              </w:rPr>
              <w:t>Регулировка секции для ног 0°–70°</w:t>
            </w:r>
            <w:r w:rsidRPr="00D112CD">
              <w:br/>
            </w:r>
            <w:r w:rsidRPr="00D112CD">
              <w:rPr>
                <w:rStyle w:val="markedcontent"/>
              </w:rPr>
              <w:t>Вес: 80–120 кг</w:t>
            </w:r>
            <w:r w:rsidRPr="00D112CD">
              <w:br/>
            </w:r>
            <w:r w:rsidRPr="00D112CD">
              <w:rPr>
                <w:rStyle w:val="markedcontent"/>
              </w:rPr>
              <w:t>Нагрузочная способность: 170 кг</w:t>
            </w:r>
            <w:r w:rsidRPr="00D112CD">
              <w:br/>
            </w:r>
            <w:r w:rsidRPr="00D112CD">
              <w:rPr>
                <w:rStyle w:val="markedcontent"/>
              </w:rPr>
              <w:t>Напряжение сети: 230</w:t>
            </w:r>
            <w:proofErr w:type="gramStart"/>
            <w:r w:rsidRPr="00D112CD">
              <w:rPr>
                <w:rStyle w:val="markedcontent"/>
              </w:rPr>
              <w:t xml:space="preserve"> В</w:t>
            </w:r>
            <w:proofErr w:type="gramEnd"/>
            <w:r w:rsidRPr="00D112CD">
              <w:rPr>
                <w:rStyle w:val="markedcontent"/>
              </w:rPr>
              <w:t>/50 Гц</w:t>
            </w:r>
          </w:p>
        </w:tc>
        <w:tc>
          <w:tcPr>
            <w:tcW w:w="902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1</w:t>
            </w:r>
          </w:p>
        </w:tc>
        <w:tc>
          <w:tcPr>
            <w:tcW w:w="109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Шт.</w:t>
            </w:r>
          </w:p>
        </w:tc>
        <w:tc>
          <w:tcPr>
            <w:tcW w:w="130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1 760 000</w:t>
            </w:r>
          </w:p>
        </w:tc>
        <w:tc>
          <w:tcPr>
            <w:tcW w:w="1538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1 760 000</w:t>
            </w:r>
          </w:p>
        </w:tc>
      </w:tr>
      <w:tr w:rsidR="00523547" w:rsidRPr="00D112CD" w:rsidTr="00523547">
        <w:trPr>
          <w:trHeight w:val="1795"/>
        </w:trPr>
        <w:tc>
          <w:tcPr>
            <w:tcW w:w="401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2</w:t>
            </w:r>
          </w:p>
        </w:tc>
        <w:tc>
          <w:tcPr>
            <w:tcW w:w="161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rStyle w:val="markedcontent"/>
              </w:rPr>
              <w:t xml:space="preserve">Кушетка медицинская </w:t>
            </w:r>
            <w:r w:rsidRPr="00D112CD">
              <w:br/>
            </w:r>
            <w:r w:rsidRPr="00D112CD">
              <w:rPr>
                <w:rStyle w:val="markedcontent"/>
              </w:rPr>
              <w:t>(массажная с регулируемой головной</w:t>
            </w:r>
            <w:r w:rsidRPr="00D112CD">
              <w:br/>
            </w:r>
            <w:r w:rsidRPr="00D112CD">
              <w:rPr>
                <w:rStyle w:val="markedcontent"/>
              </w:rPr>
              <w:t>секцией)</w:t>
            </w:r>
          </w:p>
        </w:tc>
        <w:tc>
          <w:tcPr>
            <w:tcW w:w="3402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rStyle w:val="markedcontent"/>
              </w:rPr>
            </w:pPr>
            <w:r w:rsidRPr="00D112CD">
              <w:rPr>
                <w:rStyle w:val="markedcontent"/>
              </w:rPr>
              <w:t>Кушетка медицинская (массажная с регулируемой головной секцией)</w:t>
            </w:r>
            <w:r w:rsidRPr="00D112CD">
              <w:br/>
            </w:r>
            <w:r w:rsidRPr="00D112CD">
              <w:rPr>
                <w:rStyle w:val="markedcontent"/>
              </w:rPr>
              <w:t>предназначена для размещения на ней пациентов при проведении массажных процедур. Кушетка</w:t>
            </w:r>
            <w:r w:rsidRPr="00D112CD">
              <w:br/>
            </w:r>
            <w:r w:rsidRPr="00D112CD">
              <w:rPr>
                <w:rStyle w:val="markedcontent"/>
              </w:rPr>
              <w:lastRenderedPageBreak/>
              <w:t xml:space="preserve">имеет разборный каркас, мягкое ложе, регулируемую по углу подъема головную панель. </w:t>
            </w:r>
            <w:proofErr w:type="gramStart"/>
            <w:r w:rsidRPr="00D112CD">
              <w:rPr>
                <w:rStyle w:val="markedcontent"/>
              </w:rPr>
              <w:t>Каркас</w:t>
            </w:r>
            <w:r w:rsidRPr="00D112CD">
              <w:br/>
            </w:r>
            <w:r w:rsidRPr="00D112CD">
              <w:rPr>
                <w:rStyle w:val="markedcontent"/>
              </w:rPr>
              <w:t>кушетки выполнен сварным из стального профиля прямоугольного сечения с полимерно-порошковым</w:t>
            </w:r>
            <w:r w:rsidRPr="00D112CD">
              <w:br/>
            </w:r>
            <w:r w:rsidRPr="00D112CD">
              <w:rPr>
                <w:rStyle w:val="markedcontent"/>
              </w:rPr>
              <w:t>покрытием, устойчивым к санитарно-дезинфекционной обработке.</w:t>
            </w:r>
            <w:proofErr w:type="gramEnd"/>
            <w:r w:rsidRPr="00D112CD">
              <w:rPr>
                <w:rStyle w:val="markedcontent"/>
              </w:rPr>
              <w:t xml:space="preserve"> Головная панель выполняется с</w:t>
            </w:r>
            <w:r w:rsidRPr="00D112CD">
              <w:br/>
            </w:r>
            <w:r w:rsidRPr="00D112CD">
              <w:rPr>
                <w:rStyle w:val="markedcontent"/>
              </w:rPr>
              <w:t>вырезом для лица. Регулировка угла подъема головной панели механическая ступенчатая (с помощью</w:t>
            </w:r>
            <w:r w:rsidRPr="00D112CD">
              <w:br/>
            </w:r>
            <w:r w:rsidRPr="00D112CD">
              <w:rPr>
                <w:rStyle w:val="markedcontent"/>
              </w:rPr>
              <w:t xml:space="preserve">гребенок). Ложе и головная панель </w:t>
            </w:r>
            <w:proofErr w:type="gramStart"/>
            <w:r w:rsidRPr="00D112CD">
              <w:rPr>
                <w:rStyle w:val="markedcontent"/>
              </w:rPr>
              <w:t>изготовлены</w:t>
            </w:r>
            <w:proofErr w:type="gramEnd"/>
            <w:r w:rsidRPr="00D112CD">
              <w:rPr>
                <w:rStyle w:val="markedcontent"/>
              </w:rPr>
              <w:t xml:space="preserve"> из </w:t>
            </w:r>
            <w:proofErr w:type="spellStart"/>
            <w:r w:rsidRPr="00D112CD">
              <w:rPr>
                <w:rStyle w:val="markedcontent"/>
              </w:rPr>
              <w:t>пенополиуретана</w:t>
            </w:r>
            <w:proofErr w:type="spellEnd"/>
            <w:r w:rsidRPr="00D112CD">
              <w:rPr>
                <w:rStyle w:val="markedcontent"/>
              </w:rPr>
              <w:t xml:space="preserve"> на твердом основании, обшитого</w:t>
            </w:r>
            <w:r w:rsidRPr="00D112CD">
              <w:br/>
            </w:r>
            <w:proofErr w:type="spellStart"/>
            <w:r w:rsidRPr="00D112CD">
              <w:rPr>
                <w:rStyle w:val="markedcontent"/>
              </w:rPr>
              <w:t>винилискожей</w:t>
            </w:r>
            <w:proofErr w:type="spellEnd"/>
            <w:r w:rsidRPr="00D112CD">
              <w:rPr>
                <w:rStyle w:val="markedcontent"/>
              </w:rPr>
              <w:t>, устойчивой к истиранию и воздействию дезинфицирующих средств.</w:t>
            </w:r>
          </w:p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rStyle w:val="markedcontent"/>
              </w:rPr>
            </w:pPr>
            <w:r w:rsidRPr="00D112CD">
              <w:rPr>
                <w:rStyle w:val="markedcontent"/>
              </w:rPr>
              <w:t>ХАРАКТЕРИСТИКИ</w:t>
            </w:r>
            <w:r w:rsidRPr="00D112CD">
              <w:br/>
            </w:r>
            <w:r w:rsidRPr="00D112CD">
              <w:rPr>
                <w:rStyle w:val="markedcontent"/>
              </w:rPr>
              <w:t>Размеры</w:t>
            </w:r>
            <w:r w:rsidRPr="00D112CD">
              <w:br/>
            </w:r>
            <w:r w:rsidRPr="00D112CD">
              <w:rPr>
                <w:rStyle w:val="markedcontent"/>
              </w:rPr>
              <w:t>Длина ложа (± 5%) 1435 мм</w:t>
            </w:r>
            <w:r w:rsidRPr="00D112CD">
              <w:br/>
            </w:r>
            <w:r w:rsidRPr="00D112CD">
              <w:rPr>
                <w:rStyle w:val="markedcontent"/>
              </w:rPr>
              <w:t>Ширина ложа (± 5%) 700 мм</w:t>
            </w:r>
          </w:p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12CD">
              <w:rPr>
                <w:rStyle w:val="markedcontent"/>
              </w:rPr>
              <w:t>Вес и габариты</w:t>
            </w:r>
            <w:r w:rsidRPr="00D112CD">
              <w:br/>
            </w:r>
            <w:r w:rsidRPr="00D112CD">
              <w:rPr>
                <w:rStyle w:val="markedcontent"/>
              </w:rPr>
              <w:t>Вес (грамм) 22700</w:t>
            </w:r>
            <w:r w:rsidRPr="00D112CD">
              <w:br/>
            </w:r>
            <w:r w:rsidRPr="00D112CD">
              <w:rPr>
                <w:rStyle w:val="markedcontent"/>
              </w:rPr>
              <w:t>Высота (± 5%) 760 мм</w:t>
            </w:r>
            <w:r w:rsidRPr="00D112CD">
              <w:br/>
            </w:r>
            <w:r w:rsidRPr="00D112CD">
              <w:rPr>
                <w:rStyle w:val="markedcontent"/>
              </w:rPr>
              <w:t>Длина (± 5%) 1900 мм</w:t>
            </w:r>
            <w:r w:rsidRPr="00D112CD">
              <w:br/>
            </w:r>
            <w:r w:rsidRPr="00D112CD">
              <w:rPr>
                <w:rStyle w:val="markedcontent"/>
              </w:rPr>
              <w:t>Ширина (± 5%) 700 мм</w:t>
            </w:r>
            <w:r w:rsidRPr="00D112CD">
              <w:br/>
            </w:r>
            <w:r w:rsidRPr="00D112CD">
              <w:rPr>
                <w:rStyle w:val="markedcontent"/>
              </w:rPr>
              <w:t>Размеры подголовника 470х700 мм</w:t>
            </w:r>
            <w:r w:rsidRPr="00D112CD">
              <w:br/>
            </w:r>
            <w:r w:rsidRPr="00D112CD">
              <w:rPr>
                <w:rStyle w:val="markedcontent"/>
              </w:rPr>
              <w:t>Угол наклона головной секции (± 5%) от 0° до 45°</w:t>
            </w:r>
            <w:r w:rsidRPr="00D112CD">
              <w:br/>
            </w:r>
            <w:r w:rsidRPr="00D112CD">
              <w:rPr>
                <w:rStyle w:val="markedcontent"/>
              </w:rPr>
              <w:t>Комплектация ППУ 40, с вырезом для лица</w:t>
            </w:r>
          </w:p>
        </w:tc>
        <w:tc>
          <w:tcPr>
            <w:tcW w:w="902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lastRenderedPageBreak/>
              <w:t>1</w:t>
            </w:r>
          </w:p>
        </w:tc>
        <w:tc>
          <w:tcPr>
            <w:tcW w:w="109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Шт.</w:t>
            </w:r>
          </w:p>
        </w:tc>
        <w:tc>
          <w:tcPr>
            <w:tcW w:w="130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191 000</w:t>
            </w:r>
          </w:p>
        </w:tc>
        <w:tc>
          <w:tcPr>
            <w:tcW w:w="1538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112CD">
              <w:rPr>
                <w:color w:val="000000"/>
              </w:rPr>
              <w:t>191 000</w:t>
            </w:r>
          </w:p>
        </w:tc>
      </w:tr>
      <w:tr w:rsidR="00523547" w:rsidRPr="00D112CD" w:rsidTr="00523547">
        <w:trPr>
          <w:trHeight w:val="238"/>
        </w:trPr>
        <w:tc>
          <w:tcPr>
            <w:tcW w:w="401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1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112CD">
              <w:rPr>
                <w:b/>
                <w:color w:val="000000"/>
              </w:rPr>
              <w:t>ИТОГО:</w:t>
            </w:r>
          </w:p>
        </w:tc>
        <w:tc>
          <w:tcPr>
            <w:tcW w:w="3402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2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9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04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38" w:type="dxa"/>
          </w:tcPr>
          <w:p w:rsidR="00523547" w:rsidRPr="00D112CD" w:rsidRDefault="00523547" w:rsidP="001537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112CD">
              <w:rPr>
                <w:b/>
                <w:bCs/>
                <w:color w:val="000000"/>
              </w:rPr>
              <w:t>1 951 000,00</w:t>
            </w:r>
          </w:p>
        </w:tc>
      </w:tr>
    </w:tbl>
    <w:p w:rsidR="00A35A39" w:rsidRPr="005177D5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523547" w:rsidRPr="00523547" w:rsidRDefault="00516BBC" w:rsidP="00E95C8D">
      <w:pPr>
        <w:spacing w:after="200" w:line="276" w:lineRule="auto"/>
        <w:rPr>
          <w:b/>
          <w:bCs/>
        </w:rPr>
      </w:pPr>
      <w:r w:rsidRPr="005177D5">
        <w:rPr>
          <w:color w:val="000000"/>
          <w:spacing w:val="1"/>
        </w:rPr>
        <w:t>3. Заявки следующих потенциальных поставщиков представлены до окончательного срока представления заявок:</w:t>
      </w:r>
      <w:r w:rsidR="00E95C8D" w:rsidRPr="005177D5">
        <w:rPr>
          <w:b/>
          <w:bCs/>
        </w:rPr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16BBC" w:rsidRPr="005177D5" w:rsidTr="00913B7E">
        <w:tc>
          <w:tcPr>
            <w:tcW w:w="817" w:type="dxa"/>
          </w:tcPr>
          <w:p w:rsidR="00516BBC" w:rsidRPr="005177D5" w:rsidRDefault="00516BBC" w:rsidP="00913B7E">
            <w:pPr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8789" w:type="dxa"/>
          </w:tcPr>
          <w:p w:rsidR="00516BBC" w:rsidRPr="005177D5" w:rsidRDefault="00A736DF" w:rsidP="00913B7E">
            <w:pPr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>Наименование</w:t>
            </w:r>
          </w:p>
        </w:tc>
      </w:tr>
      <w:tr w:rsidR="00523547" w:rsidRPr="005177D5" w:rsidTr="00913B7E">
        <w:tc>
          <w:tcPr>
            <w:tcW w:w="817" w:type="dxa"/>
          </w:tcPr>
          <w:p w:rsidR="00523547" w:rsidRPr="005177D5" w:rsidRDefault="00523547" w:rsidP="00913B7E">
            <w:pPr>
              <w:jc w:val="both"/>
              <w:textAlignment w:val="baseline"/>
              <w:rPr>
                <w:color w:val="000000"/>
                <w:spacing w:val="1"/>
              </w:rPr>
            </w:pPr>
            <w:r w:rsidRPr="005177D5">
              <w:rPr>
                <w:color w:val="000000"/>
                <w:spacing w:val="1"/>
              </w:rPr>
              <w:t>1</w:t>
            </w:r>
          </w:p>
        </w:tc>
        <w:tc>
          <w:tcPr>
            <w:tcW w:w="8789" w:type="dxa"/>
          </w:tcPr>
          <w:p w:rsidR="00523547" w:rsidRPr="008543CC" w:rsidRDefault="00523547" w:rsidP="00523547">
            <w:pPr>
              <w:textAlignment w:val="baseline"/>
              <w:rPr>
                <w:b/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  <w:lang w:val="kk-KZ"/>
              </w:rPr>
              <w:t>ТОО «</w:t>
            </w:r>
            <w:proofErr w:type="spellStart"/>
            <w:r>
              <w:rPr>
                <w:color w:val="000000"/>
                <w:spacing w:val="1"/>
                <w:sz w:val="26"/>
                <w:szCs w:val="26"/>
                <w:lang w:val="en-US"/>
              </w:rPr>
              <w:t>Batyr</w:t>
            </w:r>
            <w:proofErr w:type="spellEnd"/>
            <w:r w:rsidRPr="00813477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6"/>
                <w:szCs w:val="26"/>
                <w:lang w:val="en-US"/>
              </w:rPr>
              <w:t>Sapply</w:t>
            </w:r>
            <w:proofErr w:type="spellEnd"/>
            <w:r w:rsidRPr="00813477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  <w:lang w:val="en-US"/>
              </w:rPr>
              <w:t>Service</w:t>
            </w:r>
            <w:r>
              <w:rPr>
                <w:color w:val="000000"/>
                <w:spacing w:val="1"/>
                <w:sz w:val="26"/>
                <w:szCs w:val="26"/>
                <w:lang w:val="kk-KZ"/>
              </w:rPr>
              <w:t>»</w:t>
            </w:r>
          </w:p>
        </w:tc>
      </w:tr>
      <w:tr w:rsidR="00523547" w:rsidRPr="005177D5" w:rsidTr="00913B7E">
        <w:tc>
          <w:tcPr>
            <w:tcW w:w="817" w:type="dxa"/>
          </w:tcPr>
          <w:p w:rsidR="00523547" w:rsidRPr="005177D5" w:rsidRDefault="00523547" w:rsidP="00913B7E">
            <w:pPr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</w:p>
        </w:tc>
        <w:tc>
          <w:tcPr>
            <w:tcW w:w="8789" w:type="dxa"/>
          </w:tcPr>
          <w:p w:rsidR="00523547" w:rsidRPr="008543CC" w:rsidRDefault="00523547" w:rsidP="00523547">
            <w:pPr>
              <w:textAlignment w:val="baseline"/>
              <w:rPr>
                <w:b/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ИП «</w:t>
            </w:r>
            <w:proofErr w:type="spellStart"/>
            <w:r>
              <w:rPr>
                <w:color w:val="000000"/>
                <w:spacing w:val="1"/>
                <w:sz w:val="26"/>
                <w:szCs w:val="26"/>
                <w:lang w:val="en-US"/>
              </w:rPr>
              <w:t>DiaMed</w:t>
            </w:r>
            <w:proofErr w:type="spellEnd"/>
            <w:r>
              <w:rPr>
                <w:color w:val="000000"/>
                <w:spacing w:val="1"/>
                <w:sz w:val="26"/>
                <w:szCs w:val="26"/>
              </w:rPr>
              <w:t>»</w:t>
            </w:r>
          </w:p>
        </w:tc>
      </w:tr>
      <w:tr w:rsidR="00523547" w:rsidRPr="005177D5" w:rsidTr="00913B7E">
        <w:tc>
          <w:tcPr>
            <w:tcW w:w="817" w:type="dxa"/>
          </w:tcPr>
          <w:p w:rsidR="00523547" w:rsidRPr="005177D5" w:rsidRDefault="00523547" w:rsidP="00913B7E">
            <w:pPr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</w:p>
        </w:tc>
        <w:tc>
          <w:tcPr>
            <w:tcW w:w="8789" w:type="dxa"/>
          </w:tcPr>
          <w:p w:rsidR="00523547" w:rsidRPr="008543CC" w:rsidRDefault="00523547" w:rsidP="00523547">
            <w:pPr>
              <w:textAlignment w:val="baseline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ТОО «</w:t>
            </w:r>
            <w:r>
              <w:rPr>
                <w:color w:val="000000"/>
                <w:spacing w:val="1"/>
                <w:sz w:val="26"/>
                <w:szCs w:val="26"/>
                <w:lang w:val="en-US"/>
              </w:rPr>
              <w:t>LEGION</w:t>
            </w:r>
            <w:r w:rsidRPr="00813477">
              <w:rPr>
                <w:color w:val="000000"/>
                <w:spacing w:val="1"/>
                <w:sz w:val="26"/>
                <w:szCs w:val="26"/>
              </w:rPr>
              <w:t>-</w:t>
            </w:r>
            <w:r>
              <w:rPr>
                <w:color w:val="000000"/>
                <w:spacing w:val="1"/>
                <w:sz w:val="26"/>
                <w:szCs w:val="26"/>
                <w:lang w:val="en-US"/>
              </w:rPr>
              <w:t>MED</w:t>
            </w:r>
            <w:r>
              <w:rPr>
                <w:color w:val="000000"/>
                <w:spacing w:val="1"/>
                <w:sz w:val="26"/>
                <w:szCs w:val="26"/>
              </w:rPr>
              <w:t>»</w:t>
            </w:r>
          </w:p>
        </w:tc>
      </w:tr>
    </w:tbl>
    <w:p w:rsidR="00C520AE" w:rsidRPr="005177D5" w:rsidRDefault="00C520AE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5177D5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4</w:t>
      </w:r>
      <w:r w:rsidR="00AB0CD4" w:rsidRPr="005177D5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5177D5">
        <w:rPr>
          <w:color w:val="000000"/>
          <w:spacing w:val="1"/>
        </w:rPr>
        <w:t>заключений,</w:t>
      </w:r>
      <w:r w:rsidR="00AB0CD4" w:rsidRPr="005177D5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5177D5">
        <w:rPr>
          <w:color w:val="000000"/>
          <w:spacing w:val="1"/>
        </w:rPr>
        <w:t>: ____________</w:t>
      </w:r>
      <w:r w:rsidR="00AB0CD4" w:rsidRPr="005177D5">
        <w:rPr>
          <w:color w:val="000000"/>
          <w:spacing w:val="1"/>
        </w:rPr>
        <w:t>.</w:t>
      </w:r>
    </w:p>
    <w:p w:rsidR="00307148" w:rsidRPr="005177D5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5</w:t>
      </w:r>
      <w:r w:rsidR="00965B85" w:rsidRPr="005177D5">
        <w:rPr>
          <w:color w:val="000000"/>
          <w:spacing w:val="1"/>
        </w:rPr>
        <w:t xml:space="preserve">. </w:t>
      </w:r>
      <w:r w:rsidR="00AB0CD4" w:rsidRPr="005177D5">
        <w:rPr>
          <w:color w:val="000000"/>
          <w:spacing w:val="1"/>
        </w:rPr>
        <w:t>Следующие заявки отклонены</w:t>
      </w:r>
      <w:r w:rsidR="00965B85" w:rsidRPr="005177D5">
        <w:rPr>
          <w:color w:val="000000"/>
          <w:spacing w:val="1"/>
        </w:rPr>
        <w:t>:</w:t>
      </w:r>
    </w:p>
    <w:p w:rsidR="008F4CBF" w:rsidRPr="005177D5" w:rsidRDefault="008F4CBF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5177D5" w:rsidTr="00596AA7">
        <w:tc>
          <w:tcPr>
            <w:tcW w:w="675" w:type="dxa"/>
          </w:tcPr>
          <w:p w:rsidR="00965B85" w:rsidRPr="005177D5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lastRenderedPageBreak/>
              <w:t>№</w:t>
            </w:r>
          </w:p>
        </w:tc>
        <w:tc>
          <w:tcPr>
            <w:tcW w:w="4962" w:type="dxa"/>
          </w:tcPr>
          <w:p w:rsidR="00965B85" w:rsidRPr="005177D5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5177D5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5177D5">
              <w:rPr>
                <w:b/>
                <w:color w:val="000000"/>
                <w:spacing w:val="1"/>
              </w:rPr>
              <w:t>П</w:t>
            </w:r>
            <w:r w:rsidR="006E1318" w:rsidRPr="005177D5">
              <w:rPr>
                <w:b/>
                <w:color w:val="000000"/>
                <w:spacing w:val="1"/>
              </w:rPr>
              <w:t>олная п</w:t>
            </w:r>
            <w:r w:rsidRPr="005177D5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5177D5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5177D5" w:rsidTr="00596AA7">
        <w:tc>
          <w:tcPr>
            <w:tcW w:w="675" w:type="dxa"/>
          </w:tcPr>
          <w:p w:rsidR="00965B85" w:rsidRPr="005177D5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4962" w:type="dxa"/>
          </w:tcPr>
          <w:p w:rsidR="00965B85" w:rsidRPr="005177D5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5177D5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5177D5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6</w:t>
      </w:r>
      <w:r w:rsidR="00AB0CD4" w:rsidRPr="005177D5">
        <w:rPr>
          <w:color w:val="000000"/>
          <w:spacing w:val="1"/>
        </w:rPr>
        <w:t xml:space="preserve">. </w:t>
      </w:r>
      <w:r w:rsidR="00F01CAE" w:rsidRPr="005177D5">
        <w:rPr>
          <w:color w:val="000000"/>
          <w:spacing w:val="1"/>
        </w:rPr>
        <w:t>З</w:t>
      </w:r>
      <w:r w:rsidR="006F278F" w:rsidRPr="005177D5">
        <w:rPr>
          <w:color w:val="000000"/>
          <w:spacing w:val="1"/>
        </w:rPr>
        <w:t>аявки потенциальных поставщиков</w:t>
      </w:r>
      <w:r w:rsidR="00AB0CD4" w:rsidRPr="005177D5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5177D5">
        <w:rPr>
          <w:color w:val="000000"/>
          <w:spacing w:val="1"/>
        </w:rPr>
        <w:t>тендерной до</w:t>
      </w:r>
      <w:r w:rsidR="00AB0CD4" w:rsidRPr="005177D5">
        <w:rPr>
          <w:color w:val="000000"/>
          <w:spacing w:val="1"/>
        </w:rPr>
        <w:t>кументации</w:t>
      </w:r>
      <w:r w:rsidR="008B6A7E" w:rsidRPr="005177D5">
        <w:rPr>
          <w:color w:val="000000"/>
          <w:spacing w:val="1"/>
        </w:rPr>
        <w:t>:</w:t>
      </w:r>
    </w:p>
    <w:p w:rsidR="00A023AC" w:rsidRPr="005177D5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7</w:t>
      </w:r>
      <w:r w:rsidR="00F01CAE" w:rsidRPr="005177D5">
        <w:rPr>
          <w:color w:val="000000"/>
          <w:spacing w:val="1"/>
        </w:rPr>
        <w:t xml:space="preserve">. </w:t>
      </w:r>
      <w:r w:rsidR="006F278F" w:rsidRPr="005177D5">
        <w:rPr>
          <w:color w:val="000000"/>
          <w:spacing w:val="1"/>
        </w:rPr>
        <w:t>К</w:t>
      </w:r>
      <w:r w:rsidR="00AB0CD4" w:rsidRPr="005177D5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5177D5">
        <w:rPr>
          <w:b/>
          <w:color w:val="000000"/>
          <w:spacing w:val="1"/>
        </w:rPr>
        <w:t>РЕШИЛА</w:t>
      </w:r>
      <w:r w:rsidR="00AB0CD4" w:rsidRPr="005177D5">
        <w:rPr>
          <w:color w:val="000000"/>
          <w:spacing w:val="1"/>
        </w:rPr>
        <w:t>:</w:t>
      </w:r>
    </w:p>
    <w:tbl>
      <w:tblPr>
        <w:tblStyle w:val="a5"/>
        <w:tblpPr w:leftFromText="180" w:rightFromText="180" w:vertAnchor="text" w:horzAnchor="margin" w:tblpXSpec="center" w:tblpY="179"/>
        <w:tblW w:w="10000" w:type="dxa"/>
        <w:tblLook w:val="04A0" w:firstRow="1" w:lastRow="0" w:firstColumn="1" w:lastColumn="0" w:noHBand="0" w:noVBand="1"/>
      </w:tblPr>
      <w:tblGrid>
        <w:gridCol w:w="526"/>
        <w:gridCol w:w="2811"/>
        <w:gridCol w:w="851"/>
        <w:gridCol w:w="1559"/>
        <w:gridCol w:w="4253"/>
      </w:tblGrid>
      <w:tr w:rsidR="00C520AE" w:rsidRPr="005177D5" w:rsidTr="00F729AC">
        <w:trPr>
          <w:trHeight w:val="497"/>
        </w:trPr>
        <w:tc>
          <w:tcPr>
            <w:tcW w:w="526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 xml:space="preserve">№ </w:t>
            </w:r>
          </w:p>
        </w:tc>
        <w:tc>
          <w:tcPr>
            <w:tcW w:w="2811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>Наименование и адрес потенциального поставщика</w:t>
            </w:r>
          </w:p>
        </w:tc>
        <w:tc>
          <w:tcPr>
            <w:tcW w:w="851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 xml:space="preserve">№ лота </w:t>
            </w:r>
          </w:p>
        </w:tc>
        <w:tc>
          <w:tcPr>
            <w:tcW w:w="1559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>Заявленная цена (тенге)</w:t>
            </w:r>
          </w:p>
        </w:tc>
        <w:tc>
          <w:tcPr>
            <w:tcW w:w="4253" w:type="dxa"/>
            <w:hideMark/>
          </w:tcPr>
          <w:p w:rsidR="00C520AE" w:rsidRPr="005177D5" w:rsidRDefault="00C520AE" w:rsidP="00C520AE">
            <w:pPr>
              <w:jc w:val="center"/>
              <w:rPr>
                <w:b/>
                <w:bCs/>
                <w:color w:val="000000"/>
              </w:rPr>
            </w:pPr>
            <w:r w:rsidRPr="005177D5">
              <w:rPr>
                <w:b/>
                <w:bCs/>
                <w:color w:val="000000"/>
                <w:spacing w:val="1"/>
              </w:rPr>
              <w:t xml:space="preserve">Заявленное торговое наименование </w:t>
            </w:r>
          </w:p>
        </w:tc>
      </w:tr>
      <w:tr w:rsidR="00F729AC" w:rsidRPr="005177D5" w:rsidTr="005177D5">
        <w:trPr>
          <w:trHeight w:val="423"/>
        </w:trPr>
        <w:tc>
          <w:tcPr>
            <w:tcW w:w="526" w:type="dxa"/>
            <w:hideMark/>
          </w:tcPr>
          <w:p w:rsidR="00F729AC" w:rsidRPr="005177D5" w:rsidRDefault="005C2A95" w:rsidP="00F729AC">
            <w:pPr>
              <w:jc w:val="center"/>
              <w:rPr>
                <w:color w:val="000000"/>
              </w:rPr>
            </w:pPr>
            <w:r w:rsidRPr="005177D5">
              <w:rPr>
                <w:color w:val="000000"/>
              </w:rPr>
              <w:t>1</w:t>
            </w:r>
          </w:p>
        </w:tc>
        <w:tc>
          <w:tcPr>
            <w:tcW w:w="2811" w:type="dxa"/>
          </w:tcPr>
          <w:p w:rsidR="00F729AC" w:rsidRPr="005177D5" w:rsidRDefault="00523547" w:rsidP="00F729AC">
            <w:r>
              <w:rPr>
                <w:color w:val="000000"/>
                <w:spacing w:val="1"/>
                <w:sz w:val="26"/>
                <w:szCs w:val="26"/>
                <w:lang w:val="kk-KZ"/>
              </w:rPr>
              <w:t>ТОО «</w:t>
            </w:r>
            <w:proofErr w:type="spellStart"/>
            <w:r>
              <w:rPr>
                <w:color w:val="000000"/>
                <w:spacing w:val="1"/>
                <w:sz w:val="26"/>
                <w:szCs w:val="26"/>
                <w:lang w:val="en-US"/>
              </w:rPr>
              <w:t>Batyr</w:t>
            </w:r>
            <w:proofErr w:type="spellEnd"/>
            <w:r w:rsidRPr="00813477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6"/>
                <w:szCs w:val="26"/>
                <w:lang w:val="en-US"/>
              </w:rPr>
              <w:t>Sapply</w:t>
            </w:r>
            <w:proofErr w:type="spellEnd"/>
            <w:r w:rsidRPr="00813477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  <w:lang w:val="en-US"/>
              </w:rPr>
              <w:t>Service</w:t>
            </w:r>
            <w:r>
              <w:rPr>
                <w:color w:val="000000"/>
                <w:spacing w:val="1"/>
                <w:sz w:val="26"/>
                <w:szCs w:val="26"/>
                <w:lang w:val="kk-KZ"/>
              </w:rPr>
              <w:t>»</w:t>
            </w:r>
          </w:p>
        </w:tc>
        <w:tc>
          <w:tcPr>
            <w:tcW w:w="851" w:type="dxa"/>
          </w:tcPr>
          <w:p w:rsidR="00F729AC" w:rsidRPr="005177D5" w:rsidRDefault="00523547" w:rsidP="00F72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F729AC" w:rsidRPr="005177D5" w:rsidRDefault="00523547" w:rsidP="00F729AC">
            <w:pPr>
              <w:jc w:val="center"/>
            </w:pPr>
            <w:r>
              <w:t>1 670 000,00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F729AC" w:rsidRPr="005177D5" w:rsidRDefault="00523547" w:rsidP="005177D5">
            <w:pPr>
              <w:jc w:val="center"/>
            </w:pPr>
            <w:r w:rsidRPr="00D112CD">
              <w:rPr>
                <w:rStyle w:val="markedcontent"/>
              </w:rPr>
              <w:t>3-СЕКЦИОННАЯ ТЕРАПЕВТИЧЕСКАЯ КУШЕТКА</w:t>
            </w:r>
          </w:p>
        </w:tc>
      </w:tr>
      <w:tr w:rsidR="00523547" w:rsidRPr="005177D5" w:rsidTr="005177D5">
        <w:trPr>
          <w:trHeight w:val="423"/>
        </w:trPr>
        <w:tc>
          <w:tcPr>
            <w:tcW w:w="526" w:type="dxa"/>
          </w:tcPr>
          <w:p w:rsidR="00523547" w:rsidRPr="005177D5" w:rsidRDefault="00523547" w:rsidP="00F72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1" w:type="dxa"/>
          </w:tcPr>
          <w:p w:rsidR="00523547" w:rsidRPr="005177D5" w:rsidRDefault="00523547" w:rsidP="00F729AC">
            <w:pPr>
              <w:rPr>
                <w:color w:val="000000"/>
                <w:spacing w:val="1"/>
                <w:lang w:val="kk-KZ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ТОО «</w:t>
            </w:r>
            <w:r>
              <w:rPr>
                <w:color w:val="000000"/>
                <w:spacing w:val="1"/>
                <w:sz w:val="26"/>
                <w:szCs w:val="26"/>
                <w:lang w:val="en-US"/>
              </w:rPr>
              <w:t>LEGION</w:t>
            </w:r>
            <w:r w:rsidRPr="00813477">
              <w:rPr>
                <w:color w:val="000000"/>
                <w:spacing w:val="1"/>
                <w:sz w:val="26"/>
                <w:szCs w:val="26"/>
              </w:rPr>
              <w:t>-</w:t>
            </w:r>
            <w:r>
              <w:rPr>
                <w:color w:val="000000"/>
                <w:spacing w:val="1"/>
                <w:sz w:val="26"/>
                <w:szCs w:val="26"/>
                <w:lang w:val="en-US"/>
              </w:rPr>
              <w:t>MED</w:t>
            </w:r>
            <w:r>
              <w:rPr>
                <w:color w:val="000000"/>
                <w:spacing w:val="1"/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:rsidR="00523547" w:rsidRPr="005177D5" w:rsidRDefault="00523547" w:rsidP="00F729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23547" w:rsidRPr="005177D5" w:rsidRDefault="00523547" w:rsidP="00F729AC">
            <w:pPr>
              <w:jc w:val="center"/>
            </w:pPr>
            <w:r>
              <w:t>103 454,00</w:t>
            </w:r>
          </w:p>
        </w:tc>
        <w:tc>
          <w:tcPr>
            <w:tcW w:w="4253" w:type="dxa"/>
            <w:vAlign w:val="center"/>
          </w:tcPr>
          <w:p w:rsidR="00523547" w:rsidRPr="005177D5" w:rsidRDefault="00523547" w:rsidP="005177D5">
            <w:pPr>
              <w:jc w:val="center"/>
              <w:rPr>
                <w:rFonts w:eastAsiaTheme="minorEastAsia"/>
                <w:color w:val="000000"/>
              </w:rPr>
            </w:pPr>
            <w:r w:rsidRPr="00D112CD">
              <w:rPr>
                <w:rStyle w:val="markedcontent"/>
              </w:rPr>
              <w:t xml:space="preserve">Кушетка медицинская </w:t>
            </w:r>
            <w:r>
              <w:rPr>
                <w:rStyle w:val="markedcontent"/>
              </w:rPr>
              <w:t>«</w:t>
            </w:r>
            <w:r>
              <w:rPr>
                <w:rStyle w:val="markedcontent"/>
                <w:lang w:val="en-US"/>
              </w:rPr>
              <w:t>KAZMED</w:t>
            </w:r>
            <w:r>
              <w:rPr>
                <w:rStyle w:val="markedcontent"/>
              </w:rPr>
              <w:t>»</w:t>
            </w:r>
            <w:r w:rsidRPr="00523547">
              <w:rPr>
                <w:rStyle w:val="markedcontent"/>
              </w:rPr>
              <w:t xml:space="preserve"> </w:t>
            </w:r>
            <w:r>
              <w:rPr>
                <w:rStyle w:val="markedcontent"/>
              </w:rPr>
              <w:t>(</w:t>
            </w:r>
            <w:r>
              <w:rPr>
                <w:rStyle w:val="markedcontent"/>
                <w:lang w:val="en-US"/>
              </w:rPr>
              <w:t>KMM</w:t>
            </w:r>
            <w:r>
              <w:rPr>
                <w:rStyle w:val="markedcontent"/>
              </w:rPr>
              <w:t>)</w:t>
            </w:r>
            <w:r w:rsidRPr="00D112CD">
              <w:br/>
            </w:r>
            <w:r w:rsidRPr="00D112CD">
              <w:rPr>
                <w:rStyle w:val="markedcontent"/>
              </w:rPr>
              <w:t>(массажная с регулируемой головной</w:t>
            </w:r>
            <w:r w:rsidRPr="00D112CD">
              <w:br/>
            </w:r>
            <w:r w:rsidRPr="00D112CD">
              <w:rPr>
                <w:rStyle w:val="markedcontent"/>
              </w:rPr>
              <w:t>секцией)</w:t>
            </w:r>
          </w:p>
        </w:tc>
      </w:tr>
    </w:tbl>
    <w:p w:rsidR="00AB0CD4" w:rsidRPr="005177D5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ЗА - 5</w:t>
      </w:r>
      <w:r w:rsidR="00AB0CD4" w:rsidRPr="005177D5">
        <w:rPr>
          <w:color w:val="000000"/>
          <w:spacing w:val="1"/>
        </w:rPr>
        <w:t xml:space="preserve"> голосов</w:t>
      </w:r>
      <w:r w:rsidRPr="005177D5">
        <w:rPr>
          <w:color w:val="000000"/>
          <w:spacing w:val="1"/>
        </w:rPr>
        <w:t>:</w:t>
      </w:r>
      <w:r w:rsidR="00AB0CD4" w:rsidRPr="005177D5">
        <w:rPr>
          <w:color w:val="000000"/>
          <w:spacing w:val="1"/>
        </w:rPr>
        <w:t xml:space="preserve"> </w:t>
      </w:r>
      <w:r w:rsidRPr="005177D5">
        <w:rPr>
          <w:bCs/>
          <w:color w:val="000000"/>
          <w:lang w:val="kk-KZ"/>
        </w:rPr>
        <w:t>М.А. Ахметова</w:t>
      </w:r>
      <w:r w:rsidRPr="005177D5">
        <w:rPr>
          <w:color w:val="000000"/>
          <w:spacing w:val="1"/>
        </w:rPr>
        <w:t xml:space="preserve">, </w:t>
      </w:r>
      <w:r w:rsidRPr="005177D5">
        <w:rPr>
          <w:bCs/>
          <w:lang w:val="kk-KZ"/>
        </w:rPr>
        <w:t>Г.Д. Ахметова, Ж.С. Бейсенбаева</w:t>
      </w:r>
      <w:r w:rsidRPr="005177D5">
        <w:rPr>
          <w:color w:val="000000"/>
          <w:spacing w:val="1"/>
          <w:lang w:val="kk-KZ"/>
        </w:rPr>
        <w:t xml:space="preserve">, </w:t>
      </w:r>
      <w:r w:rsidRPr="005177D5">
        <w:rPr>
          <w:bCs/>
          <w:lang w:val="kk-KZ"/>
        </w:rPr>
        <w:t xml:space="preserve">Р.Е. Абишев, </w:t>
      </w:r>
      <w:r w:rsidR="00D86EF9" w:rsidRPr="005177D5">
        <w:rPr>
          <w:bCs/>
        </w:rPr>
        <w:t>Т.Т.</w:t>
      </w:r>
      <w:r w:rsidR="00A023AC" w:rsidRPr="005177D5">
        <w:rPr>
          <w:bCs/>
        </w:rPr>
        <w:t xml:space="preserve"> </w:t>
      </w:r>
      <w:proofErr w:type="spellStart"/>
      <w:r w:rsidR="00D86EF9" w:rsidRPr="005177D5">
        <w:rPr>
          <w:bCs/>
        </w:rPr>
        <w:t>Каргасеков</w:t>
      </w:r>
      <w:proofErr w:type="spellEnd"/>
      <w:r w:rsidR="00AB0CD4" w:rsidRPr="005177D5">
        <w:rPr>
          <w:color w:val="000000"/>
          <w:spacing w:val="1"/>
        </w:rPr>
        <w:t>;</w:t>
      </w:r>
    </w:p>
    <w:p w:rsidR="00AB0CD4" w:rsidRPr="005177D5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5177D5">
        <w:rPr>
          <w:color w:val="000000"/>
          <w:spacing w:val="1"/>
        </w:rPr>
        <w:t>Против - 0</w:t>
      </w:r>
      <w:r w:rsidR="00AB0CD4" w:rsidRPr="005177D5">
        <w:rPr>
          <w:color w:val="000000"/>
          <w:spacing w:val="1"/>
        </w:rPr>
        <w:t xml:space="preserve"> голосов </w:t>
      </w:r>
    </w:p>
    <w:p w:rsidR="00091A02" w:rsidRPr="005177D5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5177D5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5177D5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5177D5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5177D5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5177D5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5177D5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5177D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523547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687F5D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687F5D" w:rsidRPr="005177D5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>4.__________ Р.Е. Абишев</w:t>
      </w:r>
    </w:p>
    <w:p w:rsidR="00710958" w:rsidRPr="00523547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177D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523547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523547" w:rsidSect="00C520AE">
      <w:pgSz w:w="11906" w:h="16838"/>
      <w:pgMar w:top="851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201CAC"/>
    <w:multiLevelType w:val="multilevel"/>
    <w:tmpl w:val="6BF4D3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9677269"/>
    <w:multiLevelType w:val="hybridMultilevel"/>
    <w:tmpl w:val="03F8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E7A95"/>
    <w:multiLevelType w:val="hybridMultilevel"/>
    <w:tmpl w:val="7228F082"/>
    <w:lvl w:ilvl="0" w:tplc="0E66D9EA">
      <w:start w:val="1"/>
      <w:numFmt w:val="decimal"/>
      <w:lvlText w:val="%1."/>
      <w:lvlJc w:val="left"/>
      <w:pPr>
        <w:ind w:left="1644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7770F"/>
    <w:multiLevelType w:val="hybridMultilevel"/>
    <w:tmpl w:val="D63EB338"/>
    <w:lvl w:ilvl="0" w:tplc="0419000F">
      <w:start w:val="1"/>
      <w:numFmt w:val="decimal"/>
      <w:lvlText w:val="%1."/>
      <w:lvlJc w:val="left"/>
      <w:pPr>
        <w:ind w:left="1103" w:hanging="360"/>
      </w:p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91A02"/>
    <w:rsid w:val="000947F6"/>
    <w:rsid w:val="000E0D1C"/>
    <w:rsid w:val="000F5D33"/>
    <w:rsid w:val="001126D9"/>
    <w:rsid w:val="00114B5C"/>
    <w:rsid w:val="001647D0"/>
    <w:rsid w:val="00174192"/>
    <w:rsid w:val="001F5A3C"/>
    <w:rsid w:val="00203A1B"/>
    <w:rsid w:val="002044EC"/>
    <w:rsid w:val="0024519E"/>
    <w:rsid w:val="00263401"/>
    <w:rsid w:val="002A215D"/>
    <w:rsid w:val="002C75B5"/>
    <w:rsid w:val="002E18C6"/>
    <w:rsid w:val="00307148"/>
    <w:rsid w:val="00321C32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62A8E"/>
    <w:rsid w:val="00477457"/>
    <w:rsid w:val="00491F96"/>
    <w:rsid w:val="004A44E5"/>
    <w:rsid w:val="004A52DC"/>
    <w:rsid w:val="004B0713"/>
    <w:rsid w:val="004E1554"/>
    <w:rsid w:val="00514306"/>
    <w:rsid w:val="00516BBC"/>
    <w:rsid w:val="005177D5"/>
    <w:rsid w:val="00523547"/>
    <w:rsid w:val="00596AA7"/>
    <w:rsid w:val="005C0BFA"/>
    <w:rsid w:val="005C2A95"/>
    <w:rsid w:val="005D5EF3"/>
    <w:rsid w:val="006014CD"/>
    <w:rsid w:val="00687F5D"/>
    <w:rsid w:val="006B55C7"/>
    <w:rsid w:val="006C1A6A"/>
    <w:rsid w:val="006E1318"/>
    <w:rsid w:val="006F278F"/>
    <w:rsid w:val="006F2D03"/>
    <w:rsid w:val="00710958"/>
    <w:rsid w:val="0076403A"/>
    <w:rsid w:val="00794FFC"/>
    <w:rsid w:val="007A2F2B"/>
    <w:rsid w:val="007C3004"/>
    <w:rsid w:val="00814D26"/>
    <w:rsid w:val="00842723"/>
    <w:rsid w:val="00875D99"/>
    <w:rsid w:val="008B6A7E"/>
    <w:rsid w:val="008C5E9E"/>
    <w:rsid w:val="008D63A1"/>
    <w:rsid w:val="008F4CBF"/>
    <w:rsid w:val="00913B7E"/>
    <w:rsid w:val="009235A4"/>
    <w:rsid w:val="00965B85"/>
    <w:rsid w:val="00987254"/>
    <w:rsid w:val="009E5068"/>
    <w:rsid w:val="00A00785"/>
    <w:rsid w:val="00A023AC"/>
    <w:rsid w:val="00A10101"/>
    <w:rsid w:val="00A35A39"/>
    <w:rsid w:val="00A4428D"/>
    <w:rsid w:val="00A53F6B"/>
    <w:rsid w:val="00A57D8E"/>
    <w:rsid w:val="00A736DF"/>
    <w:rsid w:val="00A95565"/>
    <w:rsid w:val="00A9574C"/>
    <w:rsid w:val="00AB0CD4"/>
    <w:rsid w:val="00AB4001"/>
    <w:rsid w:val="00AC342F"/>
    <w:rsid w:val="00B0534B"/>
    <w:rsid w:val="00B17A30"/>
    <w:rsid w:val="00B2252C"/>
    <w:rsid w:val="00B2794D"/>
    <w:rsid w:val="00B4131D"/>
    <w:rsid w:val="00B508AF"/>
    <w:rsid w:val="00B66E10"/>
    <w:rsid w:val="00B7556E"/>
    <w:rsid w:val="00BC3EC9"/>
    <w:rsid w:val="00BF2F8A"/>
    <w:rsid w:val="00C23F3F"/>
    <w:rsid w:val="00C520AE"/>
    <w:rsid w:val="00CB5034"/>
    <w:rsid w:val="00D220CF"/>
    <w:rsid w:val="00D24330"/>
    <w:rsid w:val="00D37EC1"/>
    <w:rsid w:val="00D61A0E"/>
    <w:rsid w:val="00D86EF9"/>
    <w:rsid w:val="00D9273C"/>
    <w:rsid w:val="00DB2198"/>
    <w:rsid w:val="00E01167"/>
    <w:rsid w:val="00E03E5D"/>
    <w:rsid w:val="00E67292"/>
    <w:rsid w:val="00E95C8D"/>
    <w:rsid w:val="00F01CAE"/>
    <w:rsid w:val="00F235B3"/>
    <w:rsid w:val="00F729AC"/>
    <w:rsid w:val="00F7764E"/>
    <w:rsid w:val="00F810FE"/>
    <w:rsid w:val="00FA4792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AB0CD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A5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70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D927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13B7E"/>
    <w:rPr>
      <w:i/>
      <w:iCs/>
    </w:rPr>
  </w:style>
  <w:style w:type="character" w:styleId="ab">
    <w:name w:val="Strong"/>
    <w:basedOn w:val="a0"/>
    <w:uiPriority w:val="22"/>
    <w:qFormat/>
    <w:rsid w:val="00913B7E"/>
    <w:rPr>
      <w:b/>
      <w:bCs/>
    </w:rPr>
  </w:style>
  <w:style w:type="character" w:styleId="ac">
    <w:name w:val="Hyperlink"/>
    <w:basedOn w:val="a0"/>
    <w:uiPriority w:val="99"/>
    <w:unhideWhenUsed/>
    <w:rsid w:val="00913B7E"/>
    <w:rPr>
      <w:color w:val="0000FF"/>
      <w:u w:val="single"/>
    </w:rPr>
  </w:style>
  <w:style w:type="character" w:customStyle="1" w:styleId="s1">
    <w:name w:val="s1"/>
    <w:basedOn w:val="a0"/>
    <w:rsid w:val="00913B7E"/>
    <w:rPr>
      <w:rFonts w:ascii="Times New Roman" w:hAnsi="Times New Roman" w:cs="Times New Roman" w:hint="default"/>
      <w:b/>
      <w:bCs/>
      <w:color w:val="000000"/>
    </w:rPr>
  </w:style>
  <w:style w:type="character" w:customStyle="1" w:styleId="ad">
    <w:name w:val="a"/>
    <w:basedOn w:val="a0"/>
    <w:rsid w:val="00913B7E"/>
    <w:rPr>
      <w:color w:val="333399"/>
      <w:u w:val="single"/>
    </w:rPr>
  </w:style>
  <w:style w:type="character" w:customStyle="1" w:styleId="s3">
    <w:name w:val="s3"/>
    <w:basedOn w:val="a0"/>
    <w:rsid w:val="00913B7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913B7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locked/>
    <w:rsid w:val="00913B7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13B7E"/>
    <w:rPr>
      <w:color w:val="800080"/>
      <w:u w:val="single"/>
    </w:rPr>
  </w:style>
  <w:style w:type="paragraph" w:customStyle="1" w:styleId="msonormal0">
    <w:name w:val="msonormal"/>
    <w:basedOn w:val="a"/>
    <w:rsid w:val="00913B7E"/>
    <w:pPr>
      <w:spacing w:before="100" w:beforeAutospacing="1" w:after="100" w:afterAutospacing="1"/>
    </w:pPr>
  </w:style>
  <w:style w:type="paragraph" w:customStyle="1" w:styleId="xl67">
    <w:name w:val="xl67"/>
    <w:basedOn w:val="a"/>
    <w:rsid w:val="00913B7E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913B7E"/>
    <w:pPr>
      <w:spacing w:before="100" w:beforeAutospacing="1" w:after="100" w:afterAutospacing="1"/>
    </w:pPr>
  </w:style>
  <w:style w:type="paragraph" w:customStyle="1" w:styleId="xl71">
    <w:name w:val="xl71"/>
    <w:basedOn w:val="a"/>
    <w:rsid w:val="00913B7E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13B7E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13B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13B7E"/>
    <w:pPr>
      <w:spacing w:before="100" w:beforeAutospacing="1" w:after="100" w:afterAutospacing="1"/>
      <w:textAlignment w:val="center"/>
    </w:pPr>
  </w:style>
  <w:style w:type="table" w:customStyle="1" w:styleId="3">
    <w:name w:val="Сетка таблицы3"/>
    <w:basedOn w:val="a1"/>
    <w:next w:val="a5"/>
    <w:uiPriority w:val="59"/>
    <w:rsid w:val="00913B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1011B"/>
      <w:sz w:val="28"/>
      <w:szCs w:val="28"/>
    </w:rPr>
  </w:style>
  <w:style w:type="table" w:customStyle="1" w:styleId="11">
    <w:name w:val="Сетка таблицы11"/>
    <w:basedOn w:val="a1"/>
    <w:next w:val="a5"/>
    <w:rsid w:val="00FA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rsid w:val="00C52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rsid w:val="008F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23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AB0CD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A5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70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D927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13B7E"/>
    <w:rPr>
      <w:i/>
      <w:iCs/>
    </w:rPr>
  </w:style>
  <w:style w:type="character" w:styleId="ab">
    <w:name w:val="Strong"/>
    <w:basedOn w:val="a0"/>
    <w:uiPriority w:val="22"/>
    <w:qFormat/>
    <w:rsid w:val="00913B7E"/>
    <w:rPr>
      <w:b/>
      <w:bCs/>
    </w:rPr>
  </w:style>
  <w:style w:type="character" w:styleId="ac">
    <w:name w:val="Hyperlink"/>
    <w:basedOn w:val="a0"/>
    <w:uiPriority w:val="99"/>
    <w:unhideWhenUsed/>
    <w:rsid w:val="00913B7E"/>
    <w:rPr>
      <w:color w:val="0000FF"/>
      <w:u w:val="single"/>
    </w:rPr>
  </w:style>
  <w:style w:type="character" w:customStyle="1" w:styleId="s1">
    <w:name w:val="s1"/>
    <w:basedOn w:val="a0"/>
    <w:rsid w:val="00913B7E"/>
    <w:rPr>
      <w:rFonts w:ascii="Times New Roman" w:hAnsi="Times New Roman" w:cs="Times New Roman" w:hint="default"/>
      <w:b/>
      <w:bCs/>
      <w:color w:val="000000"/>
    </w:rPr>
  </w:style>
  <w:style w:type="character" w:customStyle="1" w:styleId="ad">
    <w:name w:val="a"/>
    <w:basedOn w:val="a0"/>
    <w:rsid w:val="00913B7E"/>
    <w:rPr>
      <w:color w:val="333399"/>
      <w:u w:val="single"/>
    </w:rPr>
  </w:style>
  <w:style w:type="character" w:customStyle="1" w:styleId="s3">
    <w:name w:val="s3"/>
    <w:basedOn w:val="a0"/>
    <w:rsid w:val="00913B7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913B7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locked/>
    <w:rsid w:val="00913B7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13B7E"/>
    <w:rPr>
      <w:color w:val="800080"/>
      <w:u w:val="single"/>
    </w:rPr>
  </w:style>
  <w:style w:type="paragraph" w:customStyle="1" w:styleId="msonormal0">
    <w:name w:val="msonormal"/>
    <w:basedOn w:val="a"/>
    <w:rsid w:val="00913B7E"/>
    <w:pPr>
      <w:spacing w:before="100" w:beforeAutospacing="1" w:after="100" w:afterAutospacing="1"/>
    </w:pPr>
  </w:style>
  <w:style w:type="paragraph" w:customStyle="1" w:styleId="xl67">
    <w:name w:val="xl67"/>
    <w:basedOn w:val="a"/>
    <w:rsid w:val="00913B7E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913B7E"/>
    <w:pPr>
      <w:spacing w:before="100" w:beforeAutospacing="1" w:after="100" w:afterAutospacing="1"/>
    </w:pPr>
  </w:style>
  <w:style w:type="paragraph" w:customStyle="1" w:styleId="xl71">
    <w:name w:val="xl71"/>
    <w:basedOn w:val="a"/>
    <w:rsid w:val="00913B7E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913B7E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13B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13B7E"/>
    <w:pPr>
      <w:spacing w:before="100" w:beforeAutospacing="1" w:after="100" w:afterAutospacing="1"/>
      <w:textAlignment w:val="center"/>
    </w:pPr>
  </w:style>
  <w:style w:type="table" w:customStyle="1" w:styleId="3">
    <w:name w:val="Сетка таблицы3"/>
    <w:basedOn w:val="a1"/>
    <w:next w:val="a5"/>
    <w:uiPriority w:val="59"/>
    <w:rsid w:val="00913B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913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1011B"/>
      <w:sz w:val="28"/>
      <w:szCs w:val="28"/>
    </w:rPr>
  </w:style>
  <w:style w:type="table" w:customStyle="1" w:styleId="11">
    <w:name w:val="Сетка таблицы11"/>
    <w:basedOn w:val="a1"/>
    <w:next w:val="a5"/>
    <w:rsid w:val="00FA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rsid w:val="00C52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rsid w:val="008F4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2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67</cp:revision>
  <cp:lastPrinted>2023-04-27T02:29:00Z</cp:lastPrinted>
  <dcterms:created xsi:type="dcterms:W3CDTF">2022-01-20T06:27:00Z</dcterms:created>
  <dcterms:modified xsi:type="dcterms:W3CDTF">2023-05-10T02:08:00Z</dcterms:modified>
</cp:coreProperties>
</file>