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B1" w:rsidRPr="000640B1" w:rsidRDefault="00237798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Объявление от 14</w:t>
      </w:r>
      <w:r w:rsidR="009B1C4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.12</w:t>
      </w:r>
      <w:r w:rsidR="000640B1"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.2023 года об осуществлен</w:t>
      </w:r>
      <w:r w:rsidR="00A408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ии закупок: способом тендер №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37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Организатор  закупок ГКП на ПХВ «Городская поликлиника №2» </w:t>
      </w:r>
      <w:proofErr w:type="spellStart"/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акимата</w:t>
      </w:r>
      <w:proofErr w:type="spellEnd"/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города Астаны, г. Астана, Пр. Республики 50 объявляет о проведении закупок медицинских изделий способом тендер.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Информация о закупе  </w:t>
      </w:r>
      <w:r w:rsidR="009B1C4E" w:rsidRPr="009B1C4E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медицинских изделий </w:t>
      </w:r>
      <w:r w:rsidRPr="000640B1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(наименование, краткое описание, объем закупа и сумма, выделенная для закупок) 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указана в приложении №1 к настоящему объявлению (перечень закупаемых товаров).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Срок и условия поставки – указаны в приложении 1 к настоящему объявлению.</w:t>
      </w:r>
    </w:p>
    <w:p w:rsidR="000640B1" w:rsidRPr="000640B1" w:rsidRDefault="000640B1" w:rsidP="000640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7A7A7A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7A7A7A"/>
          <w:sz w:val="21"/>
          <w:szCs w:val="21"/>
          <w:lang w:eastAsia="ru-RU"/>
        </w:rPr>
        <w:t>Оплата производится Заказчиком за фактически поставленный товар по факту поступления финансирования с момента подписания Заказчиком акта приема-передачи и предоставления Поставщиком счет – фактуры.</w:t>
      </w:r>
    </w:p>
    <w:p w:rsidR="000640B1" w:rsidRPr="000640B1" w:rsidRDefault="009A4EA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Тендерная документация</w:t>
      </w:r>
      <w:r w:rsidR="000640B1"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потенциальных поставщиков, запечатанные в конверты, </w:t>
      </w:r>
      <w:r w:rsidR="000640B1"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представляются по адресу: г. Астана, пр.</w:t>
      </w:r>
      <w:proofErr w:type="gramEnd"/>
      <w:r w:rsidR="000640B1"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Республ</w:t>
      </w:r>
      <w:r w:rsidR="002377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ики 50, 4 этаж, кабинет 410 с 14</w:t>
      </w:r>
      <w:r w:rsidR="0094664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.12</w:t>
      </w:r>
      <w:r w:rsidR="0023779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.2023 года – до 10 ч. 30 мин. 03.01.2024</w:t>
      </w:r>
      <w:r w:rsidR="000640B1"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г. (режим работы с 08 ч.00 мин. до 17 ч. 00 мин за исключением выходных дней и обеденного перерыва с 13 ч.00 мин. до 14 ч. 00 мин.)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Вскрытие конвертов с ценовыми предложениями потенциальных поставщиков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 10 ч. 35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="0023779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мин. 03.01.2024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 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г. 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 адресу: г. Астана, пр. Республики, 50, 4 этаж, кабинет 410.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Предоставление потенциальным поставщиком </w:t>
      </w:r>
      <w:r w:rsidR="009A4E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тендерной документации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Потенциальный поставщик для у</w:t>
      </w:r>
      <w:r w:rsidR="009A4E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частия в закупках подает 1 (одну</w:t>
      </w:r>
      <w:bookmarkStart w:id="0" w:name="_GoBack"/>
      <w:bookmarkEnd w:id="0"/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) </w:t>
      </w:r>
      <w:r w:rsidR="009A4EA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тендерную документацию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в запечатанном виде, </w:t>
      </w:r>
      <w:proofErr w:type="gramStart"/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которое</w:t>
      </w:r>
      <w:proofErr w:type="gramEnd"/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содержит следующие документы: </w:t>
      </w:r>
      <w:proofErr w:type="gramStart"/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</w:t>
      </w:r>
      <w:proofErr w:type="gramEnd"/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объем фармацевтических услуг.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К объявлению об осуществлении закупок способом </w:t>
      </w:r>
      <w:r w:rsidR="00080EE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тендера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(далее – объявление) прилагаются перечень закупаемых лекарственных средств, медицинских изделий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Приложение №1 к объявлению 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 являются неотъемлемой частью настоящего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объявления.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лицевой стороне запечатанного конверта с ценовым предложением потенциальный поставщик указывает: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наименование, адрес местонахождения, контактный телефон, электронный адрес потенциального поставщика, 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поставщика.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абзаца 9 объявления возвращается потенциальному поставщику.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Решение об утверждении итогов закупок товаров способом </w:t>
      </w:r>
      <w:r w:rsidR="00080EE2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тендера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публикуется в течение 10 (десяти) календарных дней со дня его утверждения на Интернет-ресурсе организатора закупок (</w:t>
      </w:r>
      <w:hyperlink r:id="rId6" w:history="1">
        <w:r w:rsidR="00422A38">
          <w:rPr>
            <w:rFonts w:ascii="inherit" w:eastAsia="Times New Roman" w:hAnsi="inherit" w:cs="Arial"/>
            <w:color w:val="006688"/>
            <w:sz w:val="21"/>
            <w:szCs w:val="21"/>
            <w:bdr w:val="none" w:sz="0" w:space="0" w:color="auto" w:frame="1"/>
            <w:lang w:eastAsia="ru-RU"/>
          </w:rPr>
          <w:t>https:/</w:t>
        </w:r>
        <w:r w:rsidRPr="000640B1">
          <w:rPr>
            <w:rFonts w:ascii="inherit" w:eastAsia="Times New Roman" w:hAnsi="inherit" w:cs="Arial"/>
            <w:color w:val="006688"/>
            <w:sz w:val="21"/>
            <w:szCs w:val="21"/>
            <w:bdr w:val="none" w:sz="0" w:space="0" w:color="auto" w:frame="1"/>
            <w:lang w:eastAsia="ru-RU"/>
          </w:rPr>
          <w:t>emhana2.kz/</w:t>
        </w:r>
      </w:hyperlink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  <w:proofErr w:type="gramEnd"/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Уполномоченный представитель организатора закупок: </w:t>
      </w:r>
      <w:proofErr w:type="spellStart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Оразова</w:t>
      </w:r>
      <w:proofErr w:type="spellEnd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М.А.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бухгалтер по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государственным закупкам, тел: 39-73-49, e-</w:t>
      </w:r>
      <w:proofErr w:type="spellStart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 astgp2@yandex.к</w:t>
      </w:r>
      <w:proofErr w:type="gramStart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z</w:t>
      </w:r>
      <w:proofErr w:type="gramEnd"/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Приложение 1 к настоящему объявлению</w:t>
      </w:r>
    </w:p>
    <w:p w:rsidR="00422A38" w:rsidRPr="00422A38" w:rsidRDefault="00422A38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b/>
          <w:color w:val="666666"/>
          <w:sz w:val="21"/>
          <w:szCs w:val="21"/>
          <w:lang w:eastAsia="ru-RU"/>
        </w:rPr>
      </w:pPr>
      <w:r w:rsidRPr="00422A38">
        <w:rPr>
          <w:rFonts w:ascii="Arial" w:eastAsia="Times New Roman" w:hAnsi="Arial" w:cs="Arial"/>
          <w:b/>
          <w:color w:val="666666"/>
          <w:sz w:val="21"/>
          <w:szCs w:val="21"/>
          <w:lang w:eastAsia="ru-RU"/>
        </w:rPr>
        <w:t>Свод потребности медицинских изделий в рамках ГОБМП на 2024 год.</w:t>
      </w:r>
      <w:r w:rsidRPr="00422A38">
        <w:rPr>
          <w:rFonts w:ascii="Arial" w:eastAsia="Times New Roman" w:hAnsi="Arial" w:cs="Arial"/>
          <w:b/>
          <w:color w:val="666666"/>
          <w:sz w:val="21"/>
          <w:szCs w:val="21"/>
          <w:lang w:eastAsia="ru-RU"/>
        </w:rPr>
        <w:tab/>
      </w:r>
    </w:p>
    <w:tbl>
      <w:tblPr>
        <w:tblW w:w="120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0"/>
        <w:gridCol w:w="2590"/>
        <w:gridCol w:w="3778"/>
        <w:gridCol w:w="1169"/>
        <w:gridCol w:w="888"/>
        <w:gridCol w:w="1466"/>
        <w:gridCol w:w="1716"/>
      </w:tblGrid>
      <w:tr w:rsidR="0091743F" w:rsidTr="00E4768C">
        <w:trPr>
          <w:trHeight w:val="912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Pr="0091743F" w:rsidRDefault="0091743F" w:rsidP="00E4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Pr="0091743F" w:rsidRDefault="0091743F" w:rsidP="00E4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1743F" w:rsidRPr="0091743F" w:rsidRDefault="0091743F" w:rsidP="00E47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4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Pr="0091743F" w:rsidRDefault="00E4768C" w:rsidP="00E4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Pr="0091743F" w:rsidRDefault="0091743F" w:rsidP="00E4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17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917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917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  <w:r w:rsidRPr="00917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Pr="0091743F" w:rsidRDefault="0091743F" w:rsidP="00E4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Pr="0091743F" w:rsidRDefault="0091743F" w:rsidP="00E4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Pr="0091743F" w:rsidRDefault="0091743F" w:rsidP="00E47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7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91743F" w:rsidTr="00FD0D76">
        <w:trPr>
          <w:trHeight w:val="2244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B84EE3" w:rsidRPr="00B84EE3" w:rsidRDefault="00B84EE3" w:rsidP="00B8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полоски для мочевого анализатора BM URI 500</w:t>
            </w:r>
          </w:p>
          <w:p w:rsidR="0091743F" w:rsidRDefault="00B84EE3" w:rsidP="00B8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 URI 11 (</w:t>
            </w:r>
            <w:proofErr w:type="spellStart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</w:t>
            </w:r>
            <w:proofErr w:type="spellEnd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Nit</w:t>
            </w:r>
            <w:proofErr w:type="spellEnd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SG, </w:t>
            </w:r>
            <w:proofErr w:type="spellStart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Blo</w:t>
            </w:r>
            <w:proofErr w:type="spellEnd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Glu</w:t>
            </w:r>
            <w:proofErr w:type="spellEnd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</w:t>
            </w:r>
            <w:proofErr w:type="spellEnd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Urob</w:t>
            </w:r>
            <w:proofErr w:type="spellEnd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Ket</w:t>
            </w:r>
            <w:proofErr w:type="spellEnd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</w:t>
            </w:r>
            <w:proofErr w:type="spellEnd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</w:t>
            </w:r>
            <w:proofErr w:type="spellEnd"/>
            <w:r w:rsidRPr="00B84E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VC) по 11 параметрам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полоски для мочевого анализатора BM URI 500 BM URI11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pH,Nit,SG,Blo,Glu,Bil,Urob,Ket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Prot,VC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 11 параметрам №100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20 020,00  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6 006 000,00   </w:t>
            </w:r>
          </w:p>
        </w:tc>
      </w:tr>
      <w:tr w:rsidR="0091743F" w:rsidTr="0091743F">
        <w:trPr>
          <w:trHeight w:val="1277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EE7B22" w:rsidRPr="00EE7B22" w:rsidRDefault="00EE7B22" w:rsidP="00EE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7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по 11 параметрам для  BM URI 500</w:t>
            </w:r>
          </w:p>
          <w:p w:rsidR="0091743F" w:rsidRPr="00EE7B22" w:rsidRDefault="00EE7B22" w:rsidP="00EE7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E7B2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BM URI 11Q (Control for 11 parameters strips)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FD0D76" w:rsidRPr="00FD0D76" w:rsidRDefault="00FD0D76" w:rsidP="00FD0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жидкий по 11 параметрам для мочевого анализатора BM URI 500. BM URI 11Q является контрольным материалом </w:t>
            </w:r>
            <w:proofErr w:type="gramStart"/>
            <w:r w:rsidRPr="00F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F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определенными </w:t>
            </w:r>
            <w:proofErr w:type="spellStart"/>
            <w:r w:rsidRPr="00F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аналитами</w:t>
            </w:r>
            <w:proofErr w:type="spellEnd"/>
            <w:r w:rsidRPr="00F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D0D76" w:rsidRPr="00FD0D76" w:rsidRDefault="00FD0D76" w:rsidP="00FD0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-1х8 мл уровень 1 (нормально значения)</w:t>
            </w:r>
          </w:p>
          <w:p w:rsidR="00FD0D76" w:rsidRPr="00FD0D76" w:rsidRDefault="00FD0D76" w:rsidP="00FD0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-1х8 мл уровень 2 (патологического значения)</w:t>
            </w:r>
          </w:p>
          <w:p w:rsidR="00FD0D76" w:rsidRPr="00FD0D76" w:rsidRDefault="00FD0D76" w:rsidP="00FD0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-уровень 3 (для определения уровня аскорбиновой кислоты)</w:t>
            </w:r>
          </w:p>
          <w:p w:rsidR="0091743F" w:rsidRPr="00FD0D76" w:rsidRDefault="00FD0D76" w:rsidP="00FD0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38 500,00  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385 000,00   </w:t>
            </w:r>
          </w:p>
        </w:tc>
      </w:tr>
      <w:tr w:rsidR="0091743F" w:rsidTr="00FD0D76">
        <w:trPr>
          <w:trHeight w:val="1653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AC095F" w:rsidP="00AC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Вакуумная</w:t>
            </w:r>
            <w:r w:rsidR="0091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пробирка для определения СОЭ (1000 </w:t>
            </w:r>
            <w:proofErr w:type="spellStart"/>
            <w:r w:rsidR="0091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="0091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91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="0091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AC095F" w:rsidP="00AC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Вакуумная</w:t>
            </w:r>
            <w:r w:rsidR="009174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пробирка 1000 штук в упаковке для анализатора СОЭ</w:t>
            </w:r>
            <w:r w:rsidR="009174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ESR-30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FD0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285 000,00   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91743F" w:rsidRDefault="00917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7 125 000,00   </w:t>
            </w:r>
          </w:p>
        </w:tc>
      </w:tr>
    </w:tbl>
    <w:p w:rsidR="00946640" w:rsidRDefault="00946640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Итого: сумма </w:t>
      </w:r>
      <w:r w:rsidR="00E4768C" w:rsidRPr="00E4768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13 516 000,00</w:t>
      </w:r>
    </w:p>
    <w:p w:rsidR="000640B1" w:rsidRPr="000640B1" w:rsidRDefault="000640B1" w:rsidP="000640B1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Срок поставки: в течение 3-х рабочих дней, с момента подачи заявки от Заказчика.</w:t>
      </w:r>
    </w:p>
    <w:p w:rsidR="0058042B" w:rsidRPr="00B1459C" w:rsidRDefault="000640B1" w:rsidP="00B1459C">
      <w:pPr>
        <w:shd w:val="clear" w:color="auto" w:fill="F8F8F8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Уполномоченный представитель организатора закупок: </w:t>
      </w:r>
      <w:proofErr w:type="spellStart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Оразова</w:t>
      </w:r>
      <w:proofErr w:type="spellEnd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М.А.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бухгалтер по</w:t>
      </w:r>
      <w:r w:rsidRPr="000640B1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государственным закупкам, тел: 39-73-49, e-</w:t>
      </w:r>
      <w:proofErr w:type="spellStart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 astgp2@yandex.к</w:t>
      </w:r>
      <w:proofErr w:type="gramStart"/>
      <w:r w:rsidRPr="000640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z</w:t>
      </w:r>
      <w:proofErr w:type="gramEnd"/>
    </w:p>
    <w:sectPr w:rsidR="0058042B" w:rsidRPr="00B1459C" w:rsidSect="00064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15F6C"/>
    <w:multiLevelType w:val="multilevel"/>
    <w:tmpl w:val="DAF6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DA"/>
    <w:rsid w:val="000640B1"/>
    <w:rsid w:val="00080EE2"/>
    <w:rsid w:val="00237798"/>
    <w:rsid w:val="002633CB"/>
    <w:rsid w:val="002C33C7"/>
    <w:rsid w:val="00392901"/>
    <w:rsid w:val="00422A38"/>
    <w:rsid w:val="0048721F"/>
    <w:rsid w:val="0058042B"/>
    <w:rsid w:val="005E48D0"/>
    <w:rsid w:val="0060134C"/>
    <w:rsid w:val="006210E4"/>
    <w:rsid w:val="006C0EF4"/>
    <w:rsid w:val="008B03B6"/>
    <w:rsid w:val="0091743F"/>
    <w:rsid w:val="00946640"/>
    <w:rsid w:val="009A4EA1"/>
    <w:rsid w:val="009B1C4E"/>
    <w:rsid w:val="00A40862"/>
    <w:rsid w:val="00AC095F"/>
    <w:rsid w:val="00B1459C"/>
    <w:rsid w:val="00B36CDA"/>
    <w:rsid w:val="00B84EE3"/>
    <w:rsid w:val="00C25112"/>
    <w:rsid w:val="00E4768C"/>
    <w:rsid w:val="00E711D6"/>
    <w:rsid w:val="00EE7B22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.emhana2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аптека выдача</dc:creator>
  <cp:lastModifiedBy>Пользователь</cp:lastModifiedBy>
  <cp:revision>4</cp:revision>
  <dcterms:created xsi:type="dcterms:W3CDTF">2023-12-15T06:51:00Z</dcterms:created>
  <dcterms:modified xsi:type="dcterms:W3CDTF">2023-12-15T08:42:00Z</dcterms:modified>
</cp:coreProperties>
</file>